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0"/>
        <w:jc w:val="center"/>
      </w:pPr>
      <w:r>
        <w:rPr>
          <w:rFonts w:ascii="Times New Roman" w:cs="Times New Roman" w:eastAsia="Times New Roman" w:hAnsi="Times New Roman"/>
          <w:b/>
          <w:bCs/>
          <w:sz w:val="26"/>
          <w:szCs w:val="26"/>
        </w:rPr>
        <w:t xml:space="preserve">ДОГОВОР ПОДРЯДА № ______</w:t>
      </w:r>
    </w:p>
    <w:p>
      <w:pPr>
        <w:tabs>
          <w:tab w:val="right" w:pos="9026"/>
        </w:tabs>
        <w:spacing w:after="20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г. Екатеринбург</w:t>
      </w:r>
      <w:r>
        <w:rPr>
          <w:rFonts w:ascii="Times New Roman" w:cs="Times New Roman" w:eastAsia="Times New Roman" w:hAnsi="Times New Roman"/>
          <w:sz w:val="22"/>
          <w:szCs w:val="22"/>
        </w:rPr>
        <w:t xml:space="preserve">	«____» ______________ 20___ г.</w:t>
      </w:r>
    </w:p>
    <w:p>
      <w:pPr>
        <w:spacing w:after="80"/>
        <w:jc w:val="both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________________________________________________________________________________ (ФИО / наименование организации), именуемый(ая) в дальнейшем «Заказчик», с одной стороны, и</w:t>
      </w:r>
    </w:p>
    <w:p>
      <w:pPr>
        <w:spacing w:after="80"/>
        <w:jc w:val="both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Индивидуальный предприниматель Рюмин Александр Николаевич, действующий на основании Свидетельства о государственной регистрации, именуемый в дальнейшем «Подрядчик», с другой стороны, совместно именуемые «Стороны», заключили настоящий договор (далее «Договор») о нижеследующем:</w:t>
      </w:r>
    </w:p>
    <w:p>
      <w:pPr>
        <w:spacing w:after="160" w:before="240"/>
        <w:jc w:val="center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1. ПРЕДМЕТ ДОГОВОРА</w:t>
      </w:r>
    </w:p>
    <w:p>
      <w:pPr>
        <w:spacing w:after="80"/>
        <w:jc w:val="both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1.1. Заказчик поручает, а Подрядчик принимает на себя обязательства по выполнению ремонтно-строительных работ Объекта по адресу: ________________________________________________, согласно Приложению № 1 «Локально-сметный расчёт», прилагаемому к настоящему Договору.</w:t>
      </w:r>
    </w:p>
    <w:p>
      <w:pPr>
        <w:spacing w:after="80"/>
        <w:jc w:val="both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1.2. Дата начала выполнения Работ «____» ______________ 20___ г., дата окончания выполнения Работ «____» ______________ 20___ г.</w:t>
      </w:r>
    </w:p>
    <w:p>
      <w:pPr>
        <w:spacing w:after="80"/>
        <w:jc w:val="both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1.2.1. Если в процессе выполнения Работ возникнет необходимость корректировки сроков выполнения Работ, а также сроков завершения отдельных этапов Работ, такие изменения оформляются дополнительными соглашениями к настоящему Договору по согласованию Сторон.</w:t>
      </w:r>
    </w:p>
    <w:p>
      <w:pPr>
        <w:spacing w:after="160" w:before="240"/>
        <w:jc w:val="center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2. СТОИМОСТЬ РАБОТ</w:t>
      </w:r>
    </w:p>
    <w:p>
      <w:pPr>
        <w:spacing w:after="80"/>
        <w:jc w:val="both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2.1. Стоимость работ по настоящему Договору составляет ________________ (________________________________________________) рублей 00 копеек, НДС не облагается.</w:t>
      </w:r>
    </w:p>
    <w:p>
      <w:pPr>
        <w:spacing w:after="80"/>
        <w:jc w:val="both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2.2. Если в ходе выполнения работ по настоящему Договору обнаружится необходимость проведения работ, не предусмотренных Локально-сметным расчётом, Стороны письменно согласовывают новые сроки, стоимость и порядок выполнения дополнительных объёмов работ, что оформляется соответствующими дополнительными соглашениями к настоящему Договору. Стоимость работ, зафиксированная в настоящем Договоре, в одностороннем порядке не изменяется.</w:t>
      </w:r>
    </w:p>
    <w:p>
      <w:pPr>
        <w:spacing w:after="160" w:before="240"/>
        <w:jc w:val="center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3. ПРАВА И ОБЯЗАННОСТИ СТОРОН</w:t>
      </w:r>
    </w:p>
    <w:p>
      <w:pPr>
        <w:spacing w:after="80"/>
        <w:jc w:val="both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3.1. Обязанности Заказчика:</w:t>
      </w:r>
    </w:p>
    <w:p>
      <w:pPr>
        <w:spacing w:after="80"/>
        <w:jc w:val="both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3.1.1. Оплатить Подрядчику работы согласно Локально-сметному расчёту в порядке, установленном разделом 4 настоящего Договора.</w:t>
      </w:r>
    </w:p>
    <w:p>
      <w:pPr>
        <w:spacing w:after="80"/>
        <w:jc w:val="both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3.1.2. Обеспечить возможность отключения стояков отопления и водоснабжения, опрессовки системы, если будут проводиться сантехнические работы, а также возможность отключения электроснабжения.</w:t>
      </w:r>
    </w:p>
    <w:p>
      <w:pPr>
        <w:spacing w:after="80"/>
        <w:jc w:val="both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3.1.3. Совместно с представителем Подрядчика подписать акт приёмки объекта для производства работ по настоящему Договору.</w:t>
      </w:r>
    </w:p>
    <w:p>
      <w:pPr>
        <w:spacing w:after="80"/>
        <w:jc w:val="both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3.2. Обязанности Подрядчика:</w:t>
      </w:r>
    </w:p>
    <w:p>
      <w:pPr>
        <w:spacing w:after="80"/>
        <w:jc w:val="both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3.2.1. Приступить к выполнению работ в срок не позднее ____ рабочих дней с момента подписания настоящего Договора и акта приёмки объекта.</w:t>
      </w:r>
    </w:p>
    <w:p>
      <w:pPr>
        <w:spacing w:after="80"/>
        <w:jc w:val="both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3.2.2. Выполнить своими силами и техническими средствами все работы в объёме и сроки, предусмотренные настоящим Договором.</w:t>
      </w:r>
    </w:p>
    <w:p>
      <w:pPr>
        <w:spacing w:after="80"/>
        <w:jc w:val="both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3.2.3. Обеспечить выполнение строительно-ремонтных работ в соответствии с требованиями действующих в Российской Федерации строительных норм и правил (СНиП), правилами пожарной безопасности, техники безопасности, санитарными нормами и правилами производства работ в г. Екатеринбурге.</w:t>
      </w:r>
    </w:p>
    <w:p>
      <w:pPr>
        <w:spacing w:after="80"/>
        <w:jc w:val="both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3.2.4. Предоставлять Заказчику фотоотчёты о ходе выполнения работ на каждом этапе.</w:t>
      </w:r>
    </w:p>
    <w:p>
      <w:pPr>
        <w:spacing w:after="80"/>
        <w:jc w:val="both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3.2.5. По окончании работ, в течение трёх дней, передать строительную площадку Объекта освобождённой от строительного мусора и техники.</w:t>
      </w:r>
    </w:p>
    <w:p>
      <w:pPr>
        <w:spacing w:after="160" w:before="240"/>
        <w:jc w:val="center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4. ПОРЯДОК СДАЧИ-ПРИЁМКИ И ОПЛАТЫ РАБОТ</w:t>
      </w:r>
    </w:p>
    <w:p>
      <w:pPr>
        <w:spacing w:after="80"/>
        <w:jc w:val="both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4.1. Оплата работ производится поэтапно, по факту выполнения этапов работ, предусмотренных Локально-сметным расчётом. Авансовый платёж не предусмотрен.</w:t>
      </w:r>
    </w:p>
    <w:p>
      <w:pPr>
        <w:spacing w:after="80"/>
        <w:jc w:val="both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4.2. Окончательный расчёт производится после подписания обеими Сторонами акта приёма-сдачи работ, в течение 7 (семи) календарных дней.</w:t>
      </w:r>
    </w:p>
    <w:p>
      <w:pPr>
        <w:spacing w:after="80"/>
        <w:jc w:val="both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4.3. При наличии у Заказчика обоснованных претензий по качеству предъявленной работы Подрядчик обязан устранить недостатки и дефекты за свой счёт, если эти недостатки и дефекты не являются следствием применения некачественных материалов, предоставленных Заказчиком. Наличие недостатков и дефектов, а также сроки и порядок их устранения определяются двусторонним актом за подписью Заказчика и Подрядчика.</w:t>
      </w:r>
    </w:p>
    <w:p>
      <w:pPr>
        <w:spacing w:after="160" w:before="240"/>
        <w:jc w:val="center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5. ГАРАНТИЙНЫЕ ОБЯЗАТЕЛЬСТВА ПОДРЯДЧИКА</w:t>
      </w:r>
    </w:p>
    <w:p>
      <w:pPr>
        <w:spacing w:after="80"/>
        <w:jc w:val="both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5.1. Гарантии качества работы Подрядчика, предусмотренные действующим на момент заключения настоящего Договора законодательством РФ, распространяются на результаты работ, выполняемых Подрядчиком и привлечёнными им третьими лицами в соответствии с условиями настоящего Договора.</w:t>
      </w:r>
    </w:p>
    <w:p>
      <w:pPr>
        <w:spacing w:after="80"/>
        <w:jc w:val="both"/>
      </w:pPr>
      <w:r>
        <w:rPr>
          <w:rFonts w:ascii="Times New Roman" w:cs="Times New Roman" w:eastAsia="Times New Roman" w:hAnsi="Times New Roman"/>
          <w:sz w:val="22"/>
          <w:szCs w:val="22"/>
        </w:rPr>
        <w:t>5.2. Гарантийный срок на результаты работ, выполненных Подрядчиком в соответствии с условиями настоящего Договора, составляет 12 (двенадцать) месяцев с момента подписания акта сдачи-приёмки выполненных Подрядчиком работ.</w:t>
      </w:r>
    </w:p>
    <w:p>
      <w:pPr>
        <w:spacing w:after="80"/>
        <w:jc w:val="both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5.3. В случае обнаружения в пределах предусмотренного п. 5.2 гарантийного срока недостатков (дефектов), которые обусловлены ненадлежащим исполнением Подрядчиком своих обязательств по настоящему Договору, Подрядчик обязан устранить такие недостатки за свой счёт в согласованные с Заказчиком в письменном виде сроки, но не дольше 1 (одного) месяца.</w:t>
      </w:r>
    </w:p>
    <w:p>
      <w:pPr>
        <w:spacing w:after="160" w:before="240"/>
        <w:jc w:val="center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6. ОТВЕТСТВЕННОСТЬ СТОРОН</w:t>
      </w:r>
    </w:p>
    <w:p>
      <w:pPr>
        <w:spacing w:after="80"/>
        <w:jc w:val="both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6.1. За неисполнение или ненадлежащее исполнение обязательств по настоящему Договору Стороны несут материальную ответственность в соответствии с действующим на момент заключения настоящего Договора законодательством РФ.</w:t>
      </w:r>
    </w:p>
    <w:p>
      <w:pPr>
        <w:spacing w:after="80"/>
        <w:jc w:val="both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6.2. Подрядчик несёт полную ответственность за ущерб, нанесённый третьим лицам в связи с производством работ по настоящему Договору, если такой ущерб является следствием ненадлежащего выполнения им своих обязательств.</w:t>
      </w:r>
    </w:p>
    <w:p>
      <w:pPr>
        <w:spacing w:after="80"/>
        <w:jc w:val="both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6.3. В случае нарушения сроков выполнения работ Подрядчик уплачивает штрафные санкции в размере 0,3% от стоимости незаконченных работ за каждый день просрочки.</w:t>
      </w:r>
    </w:p>
    <w:p>
      <w:pPr>
        <w:spacing w:after="80"/>
        <w:jc w:val="both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6.4. В случае нарушения сроков оплаты работ Заказчик уплачивает штрафные санкции в размере 0,3% от стоимости неоплаченных работ за каждый день просрочки.</w:t>
      </w:r>
    </w:p>
    <w:p>
      <w:pPr>
        <w:spacing w:after="160" w:before="240"/>
        <w:jc w:val="center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7. ФОРС-МАЖОРНЫЕ ОБСТОЯТЕЛЬСТВА</w:t>
      </w:r>
    </w:p>
    <w:p>
      <w:pPr>
        <w:spacing w:after="80"/>
        <w:jc w:val="both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7.1. Ни одна из Сторон не несёт ответственности перед другой Стороной за невыполнение обязательств, обусловленное обстоятельствами непреодолимой силы, возникшими помимо воли и желания Сторон, которые нельзя предвидеть или избежать, включая военные действия на территории исполнения Договора, гражданские волнения, эпидемии, стихийные бедствия и другое. Наступление таких обстоятельств должно быть надлежащим образом удостоверено компетентными органами государственного или местного управления.</w:t>
      </w:r>
    </w:p>
    <w:p>
      <w:pPr>
        <w:spacing w:after="160" w:before="240"/>
        <w:jc w:val="center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8. РАЗРЕШЕНИЕ СПОРОВ И РАЗНОГЛАСИЙ</w:t>
      </w:r>
    </w:p>
    <w:p>
      <w:pPr>
        <w:spacing w:after="80"/>
        <w:jc w:val="both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8.1. Все споры и разногласия, которые могут иметь место в процессе исполнения Сторонами настоящего Договора, Стороны разрешают путём переговоров, а при невозможности достижения согласия: в суде по местонахождению Объекта.</w:t>
      </w:r>
    </w:p>
    <w:p>
      <w:pPr>
        <w:spacing w:after="160" w:before="240"/>
        <w:jc w:val="center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9. СРОК ДЕЙСТВИЯ И ПОРЯДОК РАСТОРЖЕНИЯ ДОГОВОРА</w:t>
      </w:r>
    </w:p>
    <w:p>
      <w:pPr>
        <w:spacing w:after="80"/>
        <w:jc w:val="both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9.1. Досрочное расторжение настоящего Договора может иметь место по взаимному письменному соглашению Сторон на условиях, предусмотренных действующим законодательством РФ.</w:t>
      </w:r>
    </w:p>
    <w:p>
      <w:pPr>
        <w:spacing w:after="80"/>
        <w:jc w:val="both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9.2. Подрядчик вправе расторгнуть Договор в одностороннем порядке в случае остановки Заказчиком выполнения работ по настоящему Договору по причинам, не зависящим от Подрядчика, на срок более одной недели.</w:t>
      </w:r>
    </w:p>
    <w:p>
      <w:pPr>
        <w:spacing w:after="160" w:before="240"/>
        <w:jc w:val="center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10. ПРОЧИЕ УСЛОВИЯ</w:t>
      </w:r>
    </w:p>
    <w:p>
      <w:pPr>
        <w:spacing w:after="80"/>
        <w:jc w:val="both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10.1. После подписания настоящего Договора все предыдущие письменные и устные соглашения, переписка, переговоры между Сторонами, относящиеся к данному Договору, теряют силу.</w:t>
      </w:r>
    </w:p>
    <w:p>
      <w:pPr>
        <w:spacing w:after="80"/>
        <w:jc w:val="both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10.2. Настоящий Договор может быть изменён или дополнен. Любые изменения и дополнения настоящего Договора имеют силу только в том случае, если они согласованы Сторонами и оформлены в письменном виде.</w:t>
      </w:r>
    </w:p>
    <w:p>
      <w:pPr>
        <w:spacing w:after="80"/>
        <w:jc w:val="both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10.3. В процессе действия настоящего Договора Стороны руководствуются законодательством РФ.</w:t>
      </w:r>
    </w:p>
    <w:p>
      <w:pPr>
        <w:spacing w:after="80"/>
        <w:jc w:val="both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10.4. Стороны договорились всё вписанное от руки в пунктах, где это необходимо, считать действительным и верным.</w:t>
      </w:r>
    </w:p>
    <w:p>
      <w:pPr>
        <w:spacing w:after="80"/>
        <w:jc w:val="both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10.5. Настоящий Договор составлен в двух экземплярах, имеющих одинаковую юридическую силу, по одному для каждой из Сторон.</w:t>
      </w:r>
    </w:p>
    <w:p>
      <w:pPr>
        <w:spacing w:after="160" w:before="240"/>
        <w:jc w:val="center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11. АДРЕСА И БАНКОВСКИЕ РЕКВИЗИТЫ СТОРОН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13"/>
        <w:gridCol w:w="4513"/>
      </w:tblGrid>
      <w:tr>
        <w:tc>
          <w:tcPr>
            <w:tcW w:type="dxa" w:w="4513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/>
            </w:pPr>
            <w:r>
              <w:rPr>
                <w:rFonts w:ascii="Times New Roman" w:cs="Times New Roman" w:eastAsia="Times New Roman" w:hAnsi="Times New Roman"/>
                <w:b/>
                <w:bCs/>
                <w:sz w:val="22"/>
                <w:szCs w:val="22"/>
              </w:rPr>
              <w:t xml:space="preserve">Заказчик:</w:t>
            </w:r>
          </w:p>
          <w:p>
            <w:pPr>
              <w:spacing w:after="40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>________________________________________</w:t>
            </w:r>
          </w:p>
          <w:p>
            <w:pPr>
              <w:spacing w:after="40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>(ФИО / наименование организации)</w:t>
            </w:r>
          </w:p>
          <w:p>
            <w:pPr>
              <w:spacing w:after="40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>ИНН: ____________________________</w:t>
            </w:r>
          </w:p>
          <w:p>
            <w:pPr>
              <w:spacing w:after="40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>Паспорт / ОГРН: __________________</w:t>
            </w:r>
          </w:p>
          <w:p>
            <w:pPr>
              <w:spacing w:after="40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>Адрес: ___________________________</w:t>
            </w:r>
          </w:p>
          <w:p>
            <w:pPr>
              <w:spacing w:after="40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>__________________________________</w:t>
            </w:r>
          </w:p>
          <w:p>
            <w:pPr>
              <w:spacing w:after="40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>Телефон: _________________________</w:t>
            </w:r>
          </w:p>
        </w:tc>
        <w:tc>
          <w:tcPr>
            <w:tcW w:type="dxa" w:w="4513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/>
            </w:pPr>
            <w:r>
              <w:rPr>
                <w:rFonts w:ascii="Times New Roman" w:cs="Times New Roman" w:eastAsia="Times New Roman" w:hAnsi="Times New Roman"/>
                <w:b/>
                <w:bCs/>
                <w:sz w:val="22"/>
                <w:szCs w:val="22"/>
              </w:rPr>
              <w:t xml:space="preserve">Подрядчик:</w:t>
            </w:r>
          </w:p>
          <w:p>
            <w:pPr>
              <w:spacing w:after="40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>ИП Рюмин Александр Николаевич</w:t>
            </w:r>
          </w:p>
          <w:p>
            <w:pPr>
              <w:spacing w:after="40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>ИНН: 665805626027</w:t>
            </w:r>
          </w:p>
          <w:p>
            <w:pPr>
              <w:spacing w:after="40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>ОГРНИП: 324665800285516</w:t>
            </w:r>
          </w:p>
          <w:p>
            <w:pPr>
              <w:spacing w:after="40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>Банк: ___________________________</w:t>
            </w:r>
          </w:p>
          <w:p>
            <w:pPr>
              <w:spacing w:after="40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>Р/с: ____________________________</w:t>
            </w:r>
          </w:p>
          <w:p>
            <w:pPr>
              <w:spacing w:after="40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>К/с: ____________________________</w:t>
            </w:r>
          </w:p>
          <w:p>
            <w:pPr>
              <w:spacing w:after="40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>БИК: ____________________________</w:t>
            </w:r>
          </w:p>
          <w:p>
            <w:pPr>
              <w:spacing w:after="40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>Адрес: г. Екатеринбург, ул. Вильгельма де Геннина, 30</w:t>
            </w:r>
          </w:p>
          <w:p>
            <w:pPr>
              <w:spacing w:after="40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>Телефон: +7 922 118-54-95</w:t>
            </w:r>
          </w:p>
          <w:p>
            <w:pPr>
              <w:spacing w:after="40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>E-mail: gradehome@mail.ru</w:t>
            </w:r>
          </w:p>
        </w:tc>
      </w:tr>
    </w:tbl>
    <w:p/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13"/>
        <w:gridCol w:w="4513"/>
      </w:tblGrid>
      <w:tr>
        <w:tc>
          <w:tcPr>
            <w:tcW w:type="dxa" w:w="4513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>Заказчик:</w:t>
            </w:r>
          </w:p>
          <w:p>
            <w:pPr>
              <w:spacing w:after="40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/>
            </w:r>
          </w:p>
          <w:p>
            <w:pPr>
              <w:spacing w:after="40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>__________________ / ______________ /</w:t>
            </w:r>
          </w:p>
        </w:tc>
        <w:tc>
          <w:tcPr>
            <w:tcW w:type="dxa" w:w="4513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>Подрядчик:</w:t>
            </w:r>
          </w:p>
          <w:p>
            <w:pPr>
              <w:spacing w:after="40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/>
            </w:r>
          </w:p>
          <w:p>
            <w:pPr>
              <w:spacing w:after="40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>__________________ / Рюмин А.Н. /</w:t>
            </w:r>
          </w:p>
        </w:tc>
      </w:tr>
    </w:tbl>
    <w:p>
      <w:pPr>
        <w:pageBreakBefore/>
        <w:spacing w:after="160"/>
        <w:jc w:val="right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Приложение № 1 к Договору подряда № ______ от «____» ______________ 20___ г.</w:t>
      </w:r>
    </w:p>
    <w:p>
      <w:pPr>
        <w:spacing w:after="120"/>
        <w:jc w:val="center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ЛОКАЛЬНО-СМЕТНЫЙ РАСЧЁТ № ______</w:t>
      </w:r>
    </w:p>
    <w:p>
      <w:pPr>
        <w:spacing w:after="80"/>
        <w:jc w:val="both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на производство работ по адресу: ________________________________________________</w:t>
      </w:r>
    </w:p>
    <w:p/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00"/>
        <w:gridCol w:w="4226"/>
        <w:gridCol w:w="900"/>
        <w:gridCol w:w="1100"/>
        <w:gridCol w:w="1100"/>
        <w:gridCol w:w="1100"/>
      </w:tblGrid>
      <w:tr>
        <w:tc>
          <w:tcPr>
            <w:tcW w:type="dxa" w:w="6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EAF1F9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imes New Roman" w:cs="Times New Roman" w:eastAsia="Times New Roman" w:hAnsi="Times New Roman"/>
                <w:b/>
                <w:bCs/>
                <w:sz w:val="22"/>
                <w:szCs w:val="22"/>
              </w:rPr>
              <w:t xml:space="preserve">№</w:t>
            </w:r>
          </w:p>
        </w:tc>
        <w:tc>
          <w:tcPr>
            <w:tcW w:type="dxa" w:w="42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EAF1F9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imes New Roman" w:cs="Times New Roman" w:eastAsia="Times New Roman" w:hAnsi="Times New Roman"/>
                <w:b/>
                <w:bCs/>
                <w:sz w:val="22"/>
                <w:szCs w:val="22"/>
              </w:rPr>
              <w:t xml:space="preserve">Наименование работ</w:t>
            </w:r>
          </w:p>
        </w:tc>
        <w:tc>
          <w:tcPr>
            <w:tcW w:type="dxa" w:w="9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EAF1F9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imes New Roman" w:cs="Times New Roman" w:eastAsia="Times New Roman" w:hAnsi="Times New Roman"/>
                <w:b/>
                <w:bCs/>
                <w:sz w:val="22"/>
                <w:szCs w:val="22"/>
              </w:rPr>
              <w:t xml:space="preserve">Ед. изм.</w:t>
            </w:r>
          </w:p>
        </w:tc>
        <w:tc>
          <w:tcPr>
            <w:tcW w:type="dxa" w:w="11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EAF1F9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imes New Roman" w:cs="Times New Roman" w:eastAsia="Times New Roman" w:hAnsi="Times New Roman"/>
                <w:b/>
                <w:bCs/>
                <w:sz w:val="22"/>
                <w:szCs w:val="22"/>
              </w:rPr>
              <w:t xml:space="preserve">Количество</w:t>
            </w:r>
          </w:p>
        </w:tc>
        <w:tc>
          <w:tcPr>
            <w:tcW w:type="dxa" w:w="11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EAF1F9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imes New Roman" w:cs="Times New Roman" w:eastAsia="Times New Roman" w:hAnsi="Times New Roman"/>
                <w:b/>
                <w:bCs/>
                <w:sz w:val="22"/>
                <w:szCs w:val="22"/>
              </w:rPr>
              <w:t xml:space="preserve">Цена, руб.</w:t>
            </w:r>
          </w:p>
        </w:tc>
        <w:tc>
          <w:tcPr>
            <w:tcW w:type="dxa" w:w="11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EAF1F9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imes New Roman" w:cs="Times New Roman" w:eastAsia="Times New Roman" w:hAnsi="Times New Roman"/>
                <w:b/>
                <w:bCs/>
                <w:sz w:val="22"/>
                <w:szCs w:val="22"/>
              </w:rPr>
              <w:t xml:space="preserve">Сумма, руб.</w:t>
            </w:r>
          </w:p>
        </w:tc>
      </w:tr>
      <w:tr>
        <w:tc>
          <w:tcPr>
            <w:tcW w:type="dxa" w:w="6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>1</w:t>
            </w:r>
          </w:p>
        </w:tc>
        <w:tc>
          <w:tcPr>
            <w:tcW w:type="dxa" w:w="42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/>
            </w:r>
          </w:p>
        </w:tc>
        <w:tc>
          <w:tcPr>
            <w:tcW w:type="dxa" w:w="9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/>
            </w:r>
          </w:p>
        </w:tc>
        <w:tc>
          <w:tcPr>
            <w:tcW w:type="dxa" w:w="11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/>
            </w:r>
          </w:p>
        </w:tc>
        <w:tc>
          <w:tcPr>
            <w:tcW w:type="dxa" w:w="11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/>
            </w:r>
          </w:p>
        </w:tc>
        <w:tc>
          <w:tcPr>
            <w:tcW w:type="dxa" w:w="11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6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>2</w:t>
            </w:r>
          </w:p>
        </w:tc>
        <w:tc>
          <w:tcPr>
            <w:tcW w:type="dxa" w:w="42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/>
            </w:r>
          </w:p>
        </w:tc>
        <w:tc>
          <w:tcPr>
            <w:tcW w:type="dxa" w:w="9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/>
            </w:r>
          </w:p>
        </w:tc>
        <w:tc>
          <w:tcPr>
            <w:tcW w:type="dxa" w:w="11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/>
            </w:r>
          </w:p>
        </w:tc>
        <w:tc>
          <w:tcPr>
            <w:tcW w:type="dxa" w:w="11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/>
            </w:r>
          </w:p>
        </w:tc>
        <w:tc>
          <w:tcPr>
            <w:tcW w:type="dxa" w:w="11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6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>3</w:t>
            </w:r>
          </w:p>
        </w:tc>
        <w:tc>
          <w:tcPr>
            <w:tcW w:type="dxa" w:w="42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/>
            </w:r>
          </w:p>
        </w:tc>
        <w:tc>
          <w:tcPr>
            <w:tcW w:type="dxa" w:w="9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/>
            </w:r>
          </w:p>
        </w:tc>
        <w:tc>
          <w:tcPr>
            <w:tcW w:type="dxa" w:w="11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/>
            </w:r>
          </w:p>
        </w:tc>
        <w:tc>
          <w:tcPr>
            <w:tcW w:type="dxa" w:w="11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/>
            </w:r>
          </w:p>
        </w:tc>
        <w:tc>
          <w:tcPr>
            <w:tcW w:type="dxa" w:w="11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6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>4</w:t>
            </w:r>
          </w:p>
        </w:tc>
        <w:tc>
          <w:tcPr>
            <w:tcW w:type="dxa" w:w="42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/>
            </w:r>
          </w:p>
        </w:tc>
        <w:tc>
          <w:tcPr>
            <w:tcW w:type="dxa" w:w="9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/>
            </w:r>
          </w:p>
        </w:tc>
        <w:tc>
          <w:tcPr>
            <w:tcW w:type="dxa" w:w="11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/>
            </w:r>
          </w:p>
        </w:tc>
        <w:tc>
          <w:tcPr>
            <w:tcW w:type="dxa" w:w="11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/>
            </w:r>
          </w:p>
        </w:tc>
        <w:tc>
          <w:tcPr>
            <w:tcW w:type="dxa" w:w="11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6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>5</w:t>
            </w:r>
          </w:p>
        </w:tc>
        <w:tc>
          <w:tcPr>
            <w:tcW w:type="dxa" w:w="42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/>
            </w:r>
          </w:p>
        </w:tc>
        <w:tc>
          <w:tcPr>
            <w:tcW w:type="dxa" w:w="9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/>
            </w:r>
          </w:p>
        </w:tc>
        <w:tc>
          <w:tcPr>
            <w:tcW w:type="dxa" w:w="11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/>
            </w:r>
          </w:p>
        </w:tc>
        <w:tc>
          <w:tcPr>
            <w:tcW w:type="dxa" w:w="11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/>
            </w:r>
          </w:p>
        </w:tc>
        <w:tc>
          <w:tcPr>
            <w:tcW w:type="dxa" w:w="11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6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>6</w:t>
            </w:r>
          </w:p>
        </w:tc>
        <w:tc>
          <w:tcPr>
            <w:tcW w:type="dxa" w:w="42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/>
            </w:r>
          </w:p>
        </w:tc>
        <w:tc>
          <w:tcPr>
            <w:tcW w:type="dxa" w:w="9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/>
            </w:r>
          </w:p>
        </w:tc>
        <w:tc>
          <w:tcPr>
            <w:tcW w:type="dxa" w:w="11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/>
            </w:r>
          </w:p>
        </w:tc>
        <w:tc>
          <w:tcPr>
            <w:tcW w:type="dxa" w:w="11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/>
            </w:r>
          </w:p>
        </w:tc>
        <w:tc>
          <w:tcPr>
            <w:tcW w:type="dxa" w:w="11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6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>7</w:t>
            </w:r>
          </w:p>
        </w:tc>
        <w:tc>
          <w:tcPr>
            <w:tcW w:type="dxa" w:w="42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/>
            </w:r>
          </w:p>
        </w:tc>
        <w:tc>
          <w:tcPr>
            <w:tcW w:type="dxa" w:w="9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/>
            </w:r>
          </w:p>
        </w:tc>
        <w:tc>
          <w:tcPr>
            <w:tcW w:type="dxa" w:w="11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/>
            </w:r>
          </w:p>
        </w:tc>
        <w:tc>
          <w:tcPr>
            <w:tcW w:type="dxa" w:w="11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/>
            </w:r>
          </w:p>
        </w:tc>
        <w:tc>
          <w:tcPr>
            <w:tcW w:type="dxa" w:w="11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6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>8</w:t>
            </w:r>
          </w:p>
        </w:tc>
        <w:tc>
          <w:tcPr>
            <w:tcW w:type="dxa" w:w="42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/>
            </w:r>
          </w:p>
        </w:tc>
        <w:tc>
          <w:tcPr>
            <w:tcW w:type="dxa" w:w="9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/>
            </w:r>
          </w:p>
        </w:tc>
        <w:tc>
          <w:tcPr>
            <w:tcW w:type="dxa" w:w="11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/>
            </w:r>
          </w:p>
        </w:tc>
        <w:tc>
          <w:tcPr>
            <w:tcW w:type="dxa" w:w="11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/>
            </w:r>
          </w:p>
        </w:tc>
        <w:tc>
          <w:tcPr>
            <w:tcW w:type="dxa" w:w="11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7926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right"/>
            </w:pPr>
            <w:r>
              <w:rPr>
                <w:rFonts w:ascii="Times New Roman" w:cs="Times New Roman" w:eastAsia="Times New Roman" w:hAnsi="Times New Roman"/>
                <w:b/>
                <w:bCs/>
                <w:sz w:val="22"/>
                <w:szCs w:val="22"/>
              </w:rPr>
              <w:t xml:space="preserve">Итого:</w:t>
            </w:r>
          </w:p>
        </w:tc>
        <w:tc>
          <w:tcPr>
            <w:tcW w:type="dxa" w:w="11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imes New Roman" w:cs="Times New Roman" w:eastAsia="Times New Roman" w:hAnsi="Times New Roman"/>
                <w:b/>
                <w:bCs/>
                <w:sz w:val="22"/>
                <w:szCs w:val="22"/>
              </w:rPr>
              <w:t xml:space="preserve"/>
            </w:r>
          </w:p>
        </w:tc>
      </w:tr>
    </w:tbl>
    <w:p/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13"/>
        <w:gridCol w:w="4513"/>
      </w:tblGrid>
      <w:tr>
        <w:tc>
          <w:tcPr>
            <w:tcW w:type="dxa" w:w="4513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>Заказчик:</w:t>
            </w:r>
          </w:p>
          <w:p>
            <w:pPr>
              <w:spacing w:after="40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/>
            </w:r>
          </w:p>
          <w:p>
            <w:pPr>
              <w:spacing w:after="40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>__________________ / ______________ /</w:t>
            </w:r>
          </w:p>
        </w:tc>
        <w:tc>
          <w:tcPr>
            <w:tcW w:type="dxa" w:w="4513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>Подрядчик:</w:t>
            </w:r>
          </w:p>
          <w:p>
            <w:pPr>
              <w:spacing w:after="40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/>
            </w:r>
          </w:p>
          <w:p>
            <w:pPr>
              <w:spacing w:after="40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>__________________ / Рюмин А.Н. /</w:t>
            </w:r>
          </w:p>
        </w:tc>
      </w:tr>
    </w:tbl>
    <w:sectPr>
      <w:pgSz w:w="11906" w:h="16838" w:orient="portrait"/>
      <w:pgMar w:top="1134" w:right="850" w:bottom="1134" w:left="1418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2026-06-12T13:10:41.279Z</dcterms:created>
  <dcterms:modified xsi:type="dcterms:W3CDTF">2026-06-12T13:10:41.279Z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